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 </w:t>
      </w:r>
      <w:r>
        <w:rPr>
          <w:b/>
          <w:bCs/>
          <w:vertAlign w:val="superscript"/>
        </w:rPr>
        <w:t xml:space="preserve"> </w:t>
      </w:r>
      <w:r>
        <w:rPr>
          <w:b/>
          <w:bCs/>
        </w:rPr>
        <w:t xml:space="preserve"> </w:t>
      </w:r>
      <w:r>
        <w:rPr>
          <w:rFonts w:eastAsia="Calibri" w:cs="Times New Roman"/>
          <w:b/>
          <w:bCs/>
          <w:color w:val="auto"/>
          <w:kern w:val="0"/>
          <w:sz w:val="22"/>
          <w:szCs w:val="22"/>
          <w:lang w:val="en-GB" w:eastAsia="zh-CN" w:bidi="ar-SA"/>
        </w:rPr>
        <w:t>21-02-22</w:t>
      </w:r>
      <w:r>
        <w:rPr>
          <w:b/>
          <w:bCs/>
        </w:rPr>
        <w:t xml:space="preserve">     </w:t>
      </w:r>
      <w:r>
        <w:rPr>
          <w:rFonts w:eastAsia="Calibri" w:cs="Times New Roman"/>
          <w:b/>
          <w:bCs/>
          <w:color w:val="auto"/>
          <w:kern w:val="0"/>
          <w:sz w:val="22"/>
          <w:szCs w:val="22"/>
          <w:lang w:val="en-GB" w:eastAsia="zh-CN" w:bidi="ar-SA"/>
        </w:rPr>
        <w:t>Held via Zoom</w:t>
      </w:r>
    </w:p>
    <w:tbl>
      <w:tblPr>
        <w:tblW w:w="9350" w:type="dxa"/>
        <w:jc w:val="left"/>
        <w:tblInd w:w="-221" w:type="dxa"/>
        <w:tblCellMar>
          <w:top w:w="0" w:type="dxa"/>
          <w:left w:w="103" w:type="dxa"/>
          <w:bottom w:w="0" w:type="dxa"/>
          <w:right w:w="108" w:type="dxa"/>
        </w:tblCellMar>
      </w:tblPr>
      <w:tblGrid>
        <w:gridCol w:w="1095"/>
        <w:gridCol w:w="6370"/>
        <w:gridCol w:w="1885"/>
      </w:tblGrid>
      <w:tr>
        <w:trPr/>
        <w:tc>
          <w:tcPr>
            <w:tcW w:w="109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No.</w:t>
            </w:r>
          </w:p>
        </w:tc>
        <w:tc>
          <w:tcPr>
            <w:tcW w:w="6370"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Minute</w:t>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b/>
                <w:b/>
                <w:bCs/>
              </w:rPr>
            </w:pPr>
            <w:r>
              <w:rPr>
                <w:b/>
                <w:bCs/>
              </w:rPr>
              <w:t>Action</w:t>
            </w:r>
          </w:p>
          <w:p>
            <w:pPr>
              <w:pStyle w:val="Normal"/>
              <w:widowControl w:val="false"/>
              <w:spacing w:lineRule="auto" w:line="240" w:before="0" w:after="0"/>
              <w:jc w:val="both"/>
              <w:rPr>
                <w:b/>
                <w:b/>
                <w:bCs/>
              </w:rPr>
            </w:pPr>
            <w:r>
              <w:rPr>
                <w:b/>
                <w:bCs/>
              </w:rPr>
            </w:r>
          </w:p>
        </w:tc>
      </w:tr>
      <w:tr>
        <w:trPr/>
        <w:tc>
          <w:tcPr>
            <w:tcW w:w="109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1</w:t>
            </w:r>
          </w:p>
        </w:tc>
        <w:tc>
          <w:tcPr>
            <w:tcW w:w="6370" w:type="dxa"/>
            <w:tcBorders>
              <w:top w:val="single" w:sz="4" w:space="0" w:color="000000"/>
              <w:left w:val="single" w:sz="4" w:space="0" w:color="000000"/>
              <w:bottom w:val="single" w:sz="4" w:space="0" w:color="000000"/>
            </w:tcBorders>
            <w:shd w:fill="auto" w:val="clear"/>
          </w:tcPr>
          <w:p>
            <w:pPr>
              <w:pStyle w:val="Normal"/>
              <w:widowControl w:val="false"/>
              <w:jc w:val="both"/>
              <w:rPr/>
            </w:pPr>
            <w:r>
              <w:rPr>
                <w:b/>
                <w:bCs/>
              </w:rPr>
              <w:t>Present</w:t>
            </w:r>
            <w:r>
              <w:rPr/>
              <w:t xml:space="preserve"> –  </w:t>
            </w:r>
            <w:r>
              <w:rPr>
                <w:rFonts w:eastAsia="Calibri" w:cs="Times New Roman"/>
                <w:sz w:val="22"/>
                <w:szCs w:val="22"/>
                <w:lang w:bidi="ar-SA"/>
              </w:rPr>
              <w:t xml:space="preserve"> Gillian Armstrong, Mary Graham, </w:t>
            </w:r>
            <w:r>
              <w:rPr/>
              <w:t>Emily McLaughlin, Paul Dumbleton</w:t>
            </w:r>
            <w:r>
              <w:rPr>
                <w:rFonts w:eastAsia="Calibri" w:cs="Times New Roman"/>
                <w:sz w:val="22"/>
                <w:szCs w:val="22"/>
                <w:lang w:bidi="ar-SA"/>
              </w:rPr>
              <w:t>, Imogen Scott,  Drew Oliver.</w:t>
            </w:r>
          </w:p>
          <w:p>
            <w:pPr>
              <w:pStyle w:val="Normal"/>
              <w:widowControl w:val="false"/>
              <w:spacing w:before="0" w:after="200"/>
              <w:jc w:val="both"/>
              <w:rPr/>
            </w:pPr>
            <w:r>
              <w:rPr/>
              <w:t>A</w:t>
            </w:r>
            <w:r>
              <w:rPr>
                <w:b/>
                <w:bCs/>
              </w:rPr>
              <w:t xml:space="preserve">pologies  </w:t>
            </w:r>
            <w:r>
              <w:rPr/>
              <w:t xml:space="preserve">-  </w:t>
            </w:r>
            <w:r>
              <w:rPr>
                <w:rFonts w:eastAsia="Calibri" w:cs="Times New Roman"/>
                <w:sz w:val="22"/>
                <w:szCs w:val="22"/>
                <w:lang w:bidi="ar-SA"/>
              </w:rPr>
              <w:t xml:space="preserve"> </w:t>
            </w:r>
            <w:r>
              <w:rPr>
                <w:rFonts w:eastAsia="Calibri" w:cs="Times New Roman"/>
                <w:color w:val="auto"/>
                <w:kern w:val="0"/>
                <w:sz w:val="22"/>
                <w:szCs w:val="22"/>
                <w:lang w:val="en-GB" w:eastAsia="zh-CN" w:bidi="ar-SA"/>
              </w:rPr>
              <w:t>Pat Morrissey</w:t>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tc>
      </w:tr>
      <w:tr>
        <w:trPr/>
        <w:tc>
          <w:tcPr>
            <w:tcW w:w="109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2</w:t>
            </w:r>
          </w:p>
        </w:tc>
        <w:tc>
          <w:tcPr>
            <w:tcW w:w="6370" w:type="dxa"/>
            <w:tcBorders>
              <w:left w:val="single" w:sz="4" w:space="0" w:color="000000"/>
              <w:bottom w:val="single" w:sz="4" w:space="0" w:color="000000"/>
            </w:tcBorders>
            <w:shd w:fill="auto" w:val="clear"/>
          </w:tcPr>
          <w:p>
            <w:pPr>
              <w:pStyle w:val="Normal"/>
              <w:widowControl w:val="false"/>
              <w:jc w:val="both"/>
              <w:rPr/>
            </w:pPr>
            <w:r>
              <w:rPr>
                <w:b/>
                <w:bCs/>
              </w:rPr>
              <w:t>Minutes of previous meeting:</w:t>
            </w:r>
          </w:p>
          <w:p>
            <w:pPr>
              <w:pStyle w:val="Normal"/>
              <w:widowControl w:val="false"/>
              <w:snapToGrid w:val="false"/>
              <w:spacing w:lineRule="auto" w:line="240" w:before="0" w:after="0"/>
              <w:jc w:val="both"/>
              <w:rPr/>
            </w:pPr>
            <w:r>
              <w:rPr/>
              <w:t>The minutes of the meetings held on</w:t>
            </w:r>
            <w:r>
              <w:rPr>
                <w:rFonts w:eastAsia="Calibri" w:cs="Times New Roman"/>
                <w:color w:val="auto"/>
                <w:kern w:val="0"/>
                <w:sz w:val="22"/>
                <w:szCs w:val="22"/>
                <w:lang w:val="en-GB" w:eastAsia="zh-CN" w:bidi="ar-SA"/>
              </w:rPr>
              <w:t>17th January</w:t>
            </w:r>
            <w:r>
              <w:rPr>
                <w:rFonts w:eastAsia="Calibri" w:cs="Times New Roman"/>
                <w:b w:val="false"/>
                <w:bCs w:val="false"/>
                <w:color w:val="auto"/>
                <w:kern w:val="0"/>
                <w:sz w:val="22"/>
                <w:szCs w:val="22"/>
                <w:lang w:val="en-GB" w:eastAsia="zh-CN" w:bidi="ar-SA"/>
              </w:rPr>
              <w:t xml:space="preserve"> </w:t>
            </w:r>
            <w:r>
              <w:rPr/>
              <w:t>were agreed.</w:t>
            </w:r>
          </w:p>
          <w:p>
            <w:pPr>
              <w:pStyle w:val="Normal"/>
              <w:widowControl w:val="false"/>
              <w:snapToGrid w:val="false"/>
              <w:spacing w:lineRule="auto" w:line="240" w:before="0" w:after="0"/>
              <w:jc w:val="both"/>
              <w:rPr/>
            </w:pPr>
            <w:r>
              <w:rPr/>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3</w:t>
            </w:r>
          </w:p>
        </w:tc>
        <w:tc>
          <w:tcPr>
            <w:tcW w:w="6370"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b/>
                <w:bCs/>
              </w:rPr>
              <w:t>Finance:</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pPr>
            <w:r>
              <w:rPr>
                <w:b w:val="false"/>
                <w:bCs w:val="false"/>
              </w:rPr>
              <w:t>Gillian had previously circulated a monthly report and accounts and these were welcomed.</w:t>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tc>
      </w:tr>
      <w:tr>
        <w:trPr/>
        <w:tc>
          <w:tcPr>
            <w:tcW w:w="109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4</w:t>
            </w:r>
          </w:p>
        </w:tc>
        <w:tc>
          <w:tcPr>
            <w:tcW w:w="6370"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ARKEN offer of space</w:t>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 xml:space="preserve">Emily </w:t>
            </w:r>
            <w:r>
              <w:rPr>
                <w:rFonts w:eastAsia="Calibri" w:cs="Times New Roman"/>
                <w:color w:val="auto"/>
                <w:kern w:val="0"/>
                <w:sz w:val="22"/>
                <w:szCs w:val="22"/>
                <w:lang w:val="en-GB" w:eastAsia="zh-CN" w:bidi="ar-SA"/>
              </w:rPr>
              <w:t xml:space="preserve">will co-ordinate the deposits. </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tc>
      </w:tr>
      <w:tr>
        <w:trPr/>
        <w:tc>
          <w:tcPr>
            <w:tcW w:w="109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5</w:t>
            </w:r>
          </w:p>
        </w:tc>
        <w:tc>
          <w:tcPr>
            <w:tcW w:w="6370"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t>Woodland Garden - Alice</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Imogen </w:t>
            </w:r>
            <w:r>
              <w:rPr>
                <w:rFonts w:eastAsia="Calibri" w:cs="Times New Roman"/>
                <w:b w:val="false"/>
                <w:bCs w:val="false"/>
                <w:color w:val="auto"/>
                <w:kern w:val="0"/>
                <w:sz w:val="22"/>
                <w:szCs w:val="22"/>
                <w:lang w:val="en-GB" w:eastAsia="zh-CN" w:bidi="ar-SA"/>
              </w:rPr>
              <w:t>presented options for paths and at was agreed to go with one across from the path to Alice in the first instance.  This will be marked out at the next maintenance session.</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I</w:t>
            </w:r>
            <w:r>
              <w:rPr>
                <w:rFonts w:eastAsia="Calibri" w:cs="Times New Roman"/>
                <w:b w:val="false"/>
                <w:bCs w:val="false"/>
                <w:color w:val="auto"/>
                <w:kern w:val="0"/>
                <w:sz w:val="22"/>
                <w:szCs w:val="22"/>
                <w:lang w:val="en-GB" w:eastAsia="zh-CN" w:bidi="ar-SA"/>
              </w:rPr>
              <w:t xml:space="preserve">t was also decided to move a honeysuckle plant to the base of the dead cherry tree and to train it up the tree.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rFonts w:eastAsia="Calibri" w:cs="Times New Roman"/>
                <w:b/>
                <w:bCs/>
                <w:color w:val="auto"/>
                <w:kern w:val="0"/>
                <w:sz w:val="22"/>
                <w:szCs w:val="22"/>
                <w:lang w:val="en-GB" w:eastAsia="zh-CN" w:bidi="ar-SA"/>
              </w:rPr>
              <w:t xml:space="preserve">Woodland Garden – South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Drew will cut the lower branches of the pines above the willow bower.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Paul will continue to prune the lower growth from the holly.</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Emily will continue with the stumpery.</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Paul will identify and price some shrubs.</w:t>
            </w:r>
          </w:p>
          <w:p>
            <w:pPr>
              <w:pStyle w:val="Normal"/>
              <w:widowControl w:val="false"/>
              <w:numPr>
                <w:ilvl w:val="0"/>
                <w:numId w:val="0"/>
              </w:numPr>
              <w:snapToGrid w:val="false"/>
              <w:spacing w:lineRule="auto" w:line="240" w:before="0" w:after="0"/>
              <w:ind w:left="720" w:hanging="0"/>
              <w:jc w:val="both"/>
              <w:rPr>
                <w:b w:val="false"/>
                <w:b w:val="false"/>
                <w:bCs w:val="false"/>
              </w:rPr>
            </w:pPr>
            <w:r>
              <w:rPr>
                <w:b w:val="false"/>
                <w:bCs w:val="false"/>
              </w:rPr>
            </w:r>
          </w:p>
          <w:p>
            <w:pPr>
              <w:pStyle w:val="Normal"/>
              <w:widowControl w:val="false"/>
              <w:snapToGrid w:val="false"/>
              <w:spacing w:lineRule="auto" w:line="240" w:before="0" w:after="0"/>
              <w:jc w:val="both"/>
              <w:rPr/>
            </w:pPr>
            <w:r>
              <w:rPr>
                <w:b/>
                <w:bCs/>
              </w:rPr>
              <w:t>Orchard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The fence from the meadow will be used for an experimental tree guard at the next maintenance session.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It was also agreed that Emily will draw a plan for mown paths </w:t>
            </w:r>
            <w:r>
              <w:rPr>
                <w:rFonts w:eastAsia="Calibri" w:cs="Times New Roman"/>
                <w:b w:val="false"/>
                <w:bCs w:val="false"/>
                <w:color w:val="auto"/>
                <w:kern w:val="0"/>
                <w:sz w:val="22"/>
                <w:szCs w:val="22"/>
                <w:lang w:val="en-GB" w:eastAsia="zh-CN" w:bidi="ar-SA"/>
              </w:rPr>
              <w:t xml:space="preserve">to include one across the meadow area </w:t>
            </w:r>
            <w:r>
              <w:rPr>
                <w:rFonts w:eastAsia="Calibri" w:cs="Times New Roman"/>
                <w:b w:val="false"/>
                <w:bCs w:val="false"/>
                <w:color w:val="auto"/>
                <w:kern w:val="0"/>
                <w:sz w:val="22"/>
                <w:szCs w:val="22"/>
                <w:lang w:val="en-GB" w:eastAsia="zh-CN" w:bidi="ar-SA"/>
              </w:rPr>
              <w:t>and liaise with the Council.</w:t>
            </w:r>
            <w:r>
              <w:rPr>
                <w:b w:val="false"/>
                <w:bCs w:val="false"/>
              </w:rPr>
              <w:t xml:space="preserve"> </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b/>
                <w:bCs/>
              </w:rPr>
              <w:t>Meadow</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Emily had circulated a paper and a plan and these were enthusiastically agreed.  Emily will liaise with Dougie </w:t>
            </w:r>
            <w:r>
              <w:rPr>
                <w:rFonts w:eastAsia="Calibri" w:cs="Times New Roman"/>
                <w:b w:val="false"/>
                <w:bCs w:val="false"/>
                <w:color w:val="auto"/>
                <w:kern w:val="0"/>
                <w:sz w:val="22"/>
                <w:szCs w:val="22"/>
                <w:lang w:val="en-GB" w:eastAsia="zh-CN" w:bidi="ar-SA"/>
              </w:rPr>
              <w:t>Wylie re mowing.</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Paul will look into plant purchase.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ARK</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No action</w:t>
            </w:r>
            <w:r>
              <w:rPr>
                <w:rFonts w:eastAsia="Calibri" w:cs="Times New Roman"/>
                <w:b w:val="false"/>
                <w:bCs w:val="false"/>
                <w:color w:val="auto"/>
                <w:kern w:val="0"/>
                <w:sz w:val="22"/>
                <w:szCs w:val="22"/>
                <w:lang w:val="en-GB" w:eastAsia="zh-CN" w:bidi="ar-SA"/>
              </w:rPr>
              <w:t xml:space="preserve"> – </w:t>
            </w:r>
            <w:r>
              <w:rPr>
                <w:rFonts w:eastAsia="Calibri" w:cs="Times New Roman"/>
                <w:b w:val="false"/>
                <w:bCs w:val="false"/>
                <w:color w:val="auto"/>
                <w:kern w:val="0"/>
                <w:sz w:val="22"/>
                <w:szCs w:val="22"/>
                <w:lang w:val="en-GB" w:eastAsia="zh-CN" w:bidi="ar-SA"/>
              </w:rPr>
              <w:t xml:space="preserve">Mary will continue to try to contact Scott mason. </w:t>
            </w:r>
          </w:p>
          <w:p>
            <w:pPr>
              <w:pStyle w:val="Normal"/>
              <w:widowControl w:val="false"/>
              <w:snapToGrid w:val="false"/>
              <w:spacing w:lineRule="auto" w:line="240" w:before="0" w:after="0"/>
              <w:jc w:val="both"/>
              <w:rPr/>
            </w:pPr>
            <w:r>
              <w:rPr>
                <w:b/>
                <w:bCs/>
              </w:rPr>
              <w:t xml:space="preserve">Raised Bed </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Mary will meet Gillian to plan work over the coming seasons for the raised bed</w:t>
            </w:r>
            <w:r>
              <w:rPr>
                <w:rFonts w:eastAsia="Calibri" w:cs="Times New Roman"/>
                <w:b/>
                <w:bCs/>
                <w:color w:val="auto"/>
                <w:kern w:val="0"/>
                <w:sz w:val="22"/>
                <w:szCs w:val="22"/>
                <w:lang w:val="en-GB" w:eastAsia="zh-CN" w:bidi="ar-SA"/>
              </w:rPr>
              <w:t xml:space="preserve">.  </w:t>
            </w:r>
            <w:r>
              <w:rPr>
                <w:rFonts w:eastAsia="Calibri" w:cs="Times New Roman"/>
                <w:b w:val="false"/>
                <w:bCs w:val="false"/>
                <w:color w:val="auto"/>
                <w:kern w:val="0"/>
                <w:sz w:val="22"/>
                <w:szCs w:val="22"/>
                <w:lang w:val="en-GB" w:eastAsia="zh-CN" w:bidi="ar-SA"/>
              </w:rPr>
              <w:t xml:space="preserve">Some plants will be raised from seed that Mary has collected. </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rFonts w:eastAsia="Calibri" w:cs="Times New Roman"/>
                <w:b/>
                <w:bCs/>
                <w:color w:val="auto"/>
                <w:kern w:val="0"/>
                <w:sz w:val="22"/>
                <w:szCs w:val="22"/>
                <w:lang w:val="en-GB" w:eastAsia="zh-CN" w:bidi="ar-SA"/>
              </w:rPr>
              <w:t>School Beds</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Emily will liaise with the school </w:t>
            </w:r>
            <w:r>
              <w:rPr>
                <w:rFonts w:eastAsia="Calibri" w:cs="Times New Roman"/>
                <w:b w:val="false"/>
                <w:bCs w:val="false"/>
                <w:color w:val="auto"/>
                <w:kern w:val="0"/>
                <w:sz w:val="22"/>
                <w:szCs w:val="22"/>
                <w:lang w:val="en-GB" w:eastAsia="zh-CN" w:bidi="ar-SA"/>
              </w:rPr>
              <w:t xml:space="preserve">and with Pat &amp; Parvin </w:t>
            </w:r>
            <w:r>
              <w:rPr>
                <w:rFonts w:eastAsia="Calibri" w:cs="Times New Roman"/>
                <w:b w:val="false"/>
                <w:bCs w:val="false"/>
                <w:color w:val="auto"/>
                <w:kern w:val="0"/>
                <w:sz w:val="22"/>
                <w:szCs w:val="22"/>
                <w:lang w:val="en-GB" w:eastAsia="zh-CN" w:bidi="ar-SA"/>
              </w:rPr>
              <w:t xml:space="preserve">before spring </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Riverside Gateway</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t xml:space="preserve">Awaiting contact from landscape architects before organising consultation event(s). </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Composting</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There is some tidying to do but this should wait until after the hibernation season.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The clear pathway needs to be restored.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The fencing materials could be used to create a leaf pile. </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 xml:space="preserve"> </w:t>
            </w:r>
            <w:r>
              <w:rPr>
                <w:rFonts w:eastAsia="Calibri" w:cs="Times New Roman"/>
                <w:b/>
                <w:bCs/>
                <w:color w:val="auto"/>
                <w:kern w:val="0"/>
                <w:sz w:val="22"/>
                <w:szCs w:val="22"/>
                <w:lang w:val="en-GB" w:eastAsia="zh-CN" w:bidi="ar-SA"/>
              </w:rPr>
              <w:t>Community Engagement</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Plans discussed for Step Into Spring, Plant and Seed Swap event, Year of Stories and Bioblitz activity.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Project plans will be prepared on the format suggested by Emily and previously circulated.   Target </w:t>
            </w:r>
            <w:r>
              <w:rPr>
                <w:rFonts w:eastAsia="Calibri" w:cs="Times New Roman"/>
                <w:b w:val="false"/>
                <w:bCs w:val="false"/>
                <w:color w:val="auto"/>
                <w:kern w:val="0"/>
                <w:sz w:val="22"/>
                <w:szCs w:val="22"/>
                <w:lang w:val="en-GB" w:eastAsia="zh-CN" w:bidi="ar-SA"/>
              </w:rPr>
              <w:t xml:space="preserve">March </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Imogen </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Drew</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Paul</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Emily</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Paul </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 xml:space="preserve">Emily </w:t>
            </w:r>
            <w:r>
              <w:rPr>
                <w:rFonts w:eastAsia="Calibri" w:cs="Times New Roman"/>
                <w:color w:val="auto"/>
                <w:kern w:val="0"/>
                <w:sz w:val="22"/>
                <w:szCs w:val="22"/>
                <w:lang w:val="en-GB" w:eastAsia="zh-CN" w:bidi="ar-SA"/>
              </w:rPr>
              <w:t>+</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Emily </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Paul </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 and Gillian</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 &amp; Imogen</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Project  coordinators</w:t>
            </w:r>
          </w:p>
        </w:tc>
      </w:tr>
      <w:tr>
        <w:trPr/>
        <w:tc>
          <w:tcPr>
            <w:tcW w:w="109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6</w:t>
            </w:r>
          </w:p>
          <w:p>
            <w:pPr>
              <w:pStyle w:val="Normal"/>
              <w:widowControl w:val="false"/>
              <w:snapToGrid w:val="false"/>
              <w:spacing w:lineRule="auto" w:line="240" w:before="0" w:after="0"/>
              <w:jc w:val="both"/>
              <w:rPr/>
            </w:pPr>
            <w:r>
              <w:rPr/>
            </w:r>
          </w:p>
        </w:tc>
        <w:tc>
          <w:tcPr>
            <w:tcW w:w="6370" w:type="dxa"/>
            <w:tcBorders>
              <w:left w:val="single" w:sz="4" w:space="0" w:color="000000"/>
              <w:bottom w:val="single" w:sz="4" w:space="0" w:color="000000"/>
            </w:tcBorders>
            <w:shd w:fill="auto" w:val="clear"/>
          </w:tcPr>
          <w:p>
            <w:pPr>
              <w:pStyle w:val="Normal"/>
              <w:widowControl w:val="false"/>
              <w:jc w:val="both"/>
              <w:rPr/>
            </w:pPr>
            <w:r>
              <w:rPr>
                <w:b/>
                <w:bCs/>
              </w:rPr>
              <w:t>Ideas for items for e-bulletin and notice board for coming month.</w:t>
            </w:r>
          </w:p>
          <w:p>
            <w:pPr>
              <w:pStyle w:val="Normal"/>
              <w:widowControl w:val="false"/>
              <w:spacing w:before="0" w:after="20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Maintenance session</w:t>
            </w:r>
          </w:p>
          <w:p>
            <w:pPr>
              <w:pStyle w:val="Normal"/>
              <w:widowControl w:val="false"/>
              <w:spacing w:before="0" w:after="20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Step Into Spring</w:t>
            </w:r>
          </w:p>
          <w:p>
            <w:pPr>
              <w:pStyle w:val="Normal"/>
              <w:widowControl w:val="false"/>
              <w:spacing w:before="0" w:after="20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Birdwatch</w:t>
            </w:r>
          </w:p>
          <w:p>
            <w:pPr>
              <w:pStyle w:val="Normal"/>
              <w:widowControl w:val="false"/>
              <w:spacing w:before="0" w:after="20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Save date for seed swap. </w:t>
            </w:r>
          </w:p>
          <w:p>
            <w:pPr>
              <w:pStyle w:val="Normal"/>
              <w:widowControl w:val="false"/>
              <w:spacing w:before="0" w:after="200"/>
              <w:jc w:val="both"/>
              <w:rPr/>
            </w:pPr>
            <w:r>
              <w:rPr>
                <w:rFonts w:eastAsia="Calibri" w:cs="Times New Roman"/>
                <w:b w:val="false"/>
                <w:bCs w:val="false"/>
                <w:color w:val="auto"/>
                <w:kern w:val="0"/>
                <w:sz w:val="22"/>
                <w:szCs w:val="22"/>
                <w:lang w:val="en-GB" w:eastAsia="zh-CN" w:bidi="ar-SA"/>
              </w:rPr>
              <w:t>Picture of the month</w:t>
            </w:r>
          </w:p>
          <w:p>
            <w:pPr>
              <w:pStyle w:val="Normal"/>
              <w:widowControl w:val="false"/>
              <w:spacing w:before="0" w:after="200"/>
              <w:jc w:val="both"/>
              <w:rPr/>
            </w:pPr>
            <w:r>
              <w:rPr>
                <w:rFonts w:eastAsia="Calibri" w:cs="Times New Roman"/>
                <w:b w:val="false"/>
                <w:bCs w:val="false"/>
                <w:color w:val="auto"/>
                <w:kern w:val="0"/>
                <w:sz w:val="22"/>
                <w:szCs w:val="22"/>
                <w:lang w:val="en-GB" w:eastAsia="zh-CN" w:bidi="ar-SA"/>
              </w:rPr>
              <w:t xml:space="preserve">Pollinator blog. </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7</w:t>
            </w:r>
          </w:p>
        </w:tc>
        <w:tc>
          <w:tcPr>
            <w:tcW w:w="6370"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AOB</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There was no other business and the meeting ended promptly. </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tc>
      </w:tr>
      <w:tr>
        <w:trPr/>
        <w:tc>
          <w:tcPr>
            <w:tcW w:w="109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c>
          <w:tcPr>
            <w:tcW w:w="6370"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r>
          </w:p>
          <w:p>
            <w:pPr>
              <w:pStyle w:val="Normal"/>
              <w:widowControl w:val="false"/>
              <w:snapToGrid w:val="false"/>
              <w:spacing w:lineRule="auto" w:line="240" w:before="0" w:after="0"/>
              <w:jc w:val="both"/>
              <w:rPr/>
            </w:pPr>
            <w:r>
              <w:rPr>
                <w:b/>
                <w:bCs/>
              </w:rPr>
              <w:t>In 2022 meetings will be held on the third Monday of each month  at 7.30pm</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r>
    </w:tbl>
    <w:p>
      <w:pPr>
        <w:pStyle w:val="Normal"/>
        <w:snapToGrid w:val="fals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GB"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136</TotalTime>
  <Application>LibreOffice/6.3.6.2$Windows_X86_64 LibreOffice_project/2196df99b074d8a661f4036fca8fa0cbfa33a497</Application>
  <Pages>2</Pages>
  <Words>458</Words>
  <Characters>2249</Characters>
  <CharactersWithSpaces>2691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dcterms:modified xsi:type="dcterms:W3CDTF">2022-02-22T08:24:56Z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