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w:t>
      </w:r>
      <w:r>
        <w:rPr>
          <w:b/>
          <w:bCs/>
          <w:vertAlign w:val="superscript"/>
        </w:rPr>
        <w:t xml:space="preserve"> </w:t>
      </w:r>
      <w:r>
        <w:rPr>
          <w:b/>
          <w:bCs/>
        </w:rPr>
        <w:t xml:space="preserve"> </w:t>
      </w:r>
      <w:r>
        <w:rPr>
          <w:rFonts w:eastAsia="Calibri" w:cs="Times New Roman"/>
          <w:b/>
          <w:bCs/>
          <w:color w:val="auto"/>
          <w:kern w:val="0"/>
          <w:sz w:val="22"/>
          <w:szCs w:val="22"/>
          <w:lang w:val="en-GB" w:eastAsia="zh-CN" w:bidi="ar-SA"/>
        </w:rPr>
        <w:t>21-03-22</w:t>
      </w:r>
      <w:r>
        <w:rPr>
          <w:b/>
          <w:bCs/>
        </w:rPr>
        <w:t xml:space="preserve">         </w:t>
      </w:r>
      <w:r>
        <w:rPr>
          <w:rFonts w:eastAsia="Calibri" w:cs="Times New Roman"/>
          <w:b/>
          <w:bCs/>
          <w:color w:val="auto"/>
          <w:kern w:val="0"/>
          <w:sz w:val="22"/>
          <w:szCs w:val="22"/>
          <w:lang w:val="en-GB" w:eastAsia="zh-CN" w:bidi="ar-SA"/>
        </w:rPr>
        <w:t>Held via Zoom</w:t>
      </w:r>
    </w:p>
    <w:tbl>
      <w:tblPr>
        <w:tblW w:w="9350" w:type="dxa"/>
        <w:jc w:val="left"/>
        <w:tblInd w:w="-118" w:type="dxa"/>
        <w:tblLayout w:type="fixed"/>
        <w:tblCellMar>
          <w:top w:w="0" w:type="dxa"/>
          <w:left w:w="103" w:type="dxa"/>
          <w:bottom w:w="0" w:type="dxa"/>
          <w:right w:w="108" w:type="dxa"/>
        </w:tblCellMar>
      </w:tblPr>
      <w:tblGrid>
        <w:gridCol w:w="1093"/>
        <w:gridCol w:w="6372"/>
        <w:gridCol w:w="1885"/>
      </w:tblGrid>
      <w:tr>
        <w:trPr/>
        <w:tc>
          <w:tcPr>
            <w:tcW w:w="1093"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No.</w:t>
            </w:r>
          </w:p>
        </w:tc>
        <w:tc>
          <w:tcPr>
            <w:tcW w:w="6372" w:type="dxa"/>
            <w:tcBorders>
              <w:top w:val="single" w:sz="4" w:space="0" w:color="000000"/>
              <w:left w:val="single" w:sz="4" w:space="0" w:color="000000"/>
              <w:bottom w:val="single" w:sz="4" w:space="0" w:color="000000"/>
            </w:tcBorders>
            <w:shd w:fill="auto" w:val="clear"/>
          </w:tcPr>
          <w:p>
            <w:pPr>
              <w:pStyle w:val="Normal"/>
              <w:widowControl w:val="false"/>
              <w:spacing w:lineRule="auto" w:line="240" w:before="0" w:after="0"/>
              <w:jc w:val="both"/>
              <w:rPr>
                <w:b/>
                <w:b/>
                <w:bCs/>
              </w:rPr>
            </w:pPr>
            <w:r>
              <w:rPr>
                <w:b/>
                <w:bCs/>
              </w:rPr>
              <w:t>Minute</w:t>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b/>
                <w:b/>
                <w:bCs/>
              </w:rPr>
            </w:pPr>
            <w:r>
              <w:rPr>
                <w:b/>
                <w:bCs/>
              </w:rPr>
              <w:t>Action</w:t>
            </w:r>
          </w:p>
          <w:p>
            <w:pPr>
              <w:pStyle w:val="Normal"/>
              <w:widowControl w:val="false"/>
              <w:spacing w:lineRule="auto" w:line="240" w:before="0" w:after="0"/>
              <w:jc w:val="both"/>
              <w:rPr>
                <w:b/>
                <w:b/>
                <w:bCs/>
              </w:rPr>
            </w:pPr>
            <w:r>
              <w:rPr>
                <w:b/>
                <w:bCs/>
              </w:rPr>
            </w:r>
          </w:p>
        </w:tc>
      </w:tr>
      <w:tr>
        <w:trPr/>
        <w:tc>
          <w:tcPr>
            <w:tcW w:w="1093"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1</w:t>
            </w:r>
          </w:p>
        </w:tc>
        <w:tc>
          <w:tcPr>
            <w:tcW w:w="6372" w:type="dxa"/>
            <w:tcBorders>
              <w:top w:val="single" w:sz="4" w:space="0" w:color="000000"/>
              <w:left w:val="single" w:sz="4" w:space="0" w:color="000000"/>
              <w:bottom w:val="single" w:sz="4" w:space="0" w:color="000000"/>
            </w:tcBorders>
            <w:shd w:fill="auto" w:val="clear"/>
          </w:tcPr>
          <w:p>
            <w:pPr>
              <w:pStyle w:val="Normal"/>
              <w:widowControl w:val="false"/>
              <w:jc w:val="both"/>
              <w:rPr/>
            </w:pPr>
            <w:r>
              <w:rPr>
                <w:b/>
                <w:bCs/>
              </w:rPr>
              <w:t>Present</w:t>
            </w:r>
            <w:r>
              <w:rPr/>
              <w:t xml:space="preserve"> –  </w:t>
            </w:r>
            <w:r>
              <w:rPr>
                <w:rFonts w:eastAsia="Calibri" w:cs="Times New Roman"/>
                <w:sz w:val="22"/>
                <w:szCs w:val="22"/>
                <w:lang w:bidi="ar-SA"/>
              </w:rPr>
              <w:t xml:space="preserve"> Gillian Armstrong,  </w:t>
            </w:r>
            <w:r>
              <w:rPr/>
              <w:t>Emily McLaughlin, Paul Dumbleton</w:t>
            </w:r>
            <w:r>
              <w:rPr>
                <w:rFonts w:eastAsia="Calibri" w:cs="Times New Roman"/>
                <w:sz w:val="22"/>
                <w:szCs w:val="22"/>
                <w:lang w:bidi="ar-SA"/>
              </w:rPr>
              <w:t>,   Mary Graham.</w:t>
            </w:r>
          </w:p>
          <w:p>
            <w:pPr>
              <w:pStyle w:val="Normal"/>
              <w:widowControl w:val="false"/>
              <w:spacing w:before="0" w:after="200"/>
              <w:jc w:val="both"/>
              <w:rPr/>
            </w:pPr>
            <w:r>
              <w:rPr/>
              <w:t>A</w:t>
            </w:r>
            <w:r>
              <w:rPr>
                <w:b/>
                <w:bCs/>
              </w:rPr>
              <w:t xml:space="preserve">pologies  </w:t>
            </w:r>
            <w:r>
              <w:rPr/>
              <w:t>-</w:t>
            </w:r>
            <w:r>
              <w:rPr>
                <w:rFonts w:eastAsia="Calibri" w:cs="Times New Roman"/>
                <w:sz w:val="22"/>
                <w:szCs w:val="22"/>
                <w:lang w:bidi="ar-SA"/>
              </w:rPr>
              <w:t xml:space="preserve"> Imogen Scott,  Drew Oliver, Danny Murphy.</w:t>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t>2</w:t>
            </w:r>
          </w:p>
        </w:tc>
        <w:tc>
          <w:tcPr>
            <w:tcW w:w="6372" w:type="dxa"/>
            <w:tcBorders>
              <w:left w:val="single" w:sz="4" w:space="0" w:color="000000"/>
              <w:bottom w:val="single" w:sz="4" w:space="0" w:color="000000"/>
            </w:tcBorders>
            <w:shd w:fill="auto" w:val="clear"/>
          </w:tcPr>
          <w:p>
            <w:pPr>
              <w:pStyle w:val="Normal"/>
              <w:widowControl w:val="false"/>
              <w:jc w:val="both"/>
              <w:rPr>
                <w:b/>
                <w:b/>
                <w:bCs/>
              </w:rPr>
            </w:pPr>
            <w:r>
              <w:rPr>
                <w:b/>
                <w:bCs/>
              </w:rPr>
              <w:t>Minutes of previous meeting:</w:t>
            </w:r>
          </w:p>
          <w:p>
            <w:pPr>
              <w:pStyle w:val="Normal"/>
              <w:widowControl w:val="false"/>
              <w:snapToGrid w:val="false"/>
              <w:spacing w:lineRule="auto" w:line="240" w:before="0" w:after="0"/>
              <w:jc w:val="both"/>
              <w:rPr/>
            </w:pPr>
            <w:r>
              <w:rPr/>
              <w:t xml:space="preserve">The minutes of the meetings held on </w:t>
            </w:r>
            <w:r>
              <w:rPr>
                <w:rFonts w:eastAsia="Calibri" w:cs="Times New Roman"/>
                <w:color w:val="auto"/>
                <w:kern w:val="0"/>
                <w:sz w:val="22"/>
                <w:szCs w:val="22"/>
                <w:lang w:val="en-GB" w:eastAsia="zh-CN" w:bidi="ar-SA"/>
              </w:rPr>
              <w:t>21st March</w:t>
            </w:r>
            <w:r>
              <w:rPr>
                <w:rFonts w:eastAsia="Calibri" w:cs="Times New Roman"/>
                <w:b w:val="false"/>
                <w:bCs w:val="false"/>
                <w:color w:val="auto"/>
                <w:kern w:val="0"/>
                <w:sz w:val="22"/>
                <w:szCs w:val="22"/>
                <w:lang w:val="en-GB" w:eastAsia="zh-CN" w:bidi="ar-SA"/>
              </w:rPr>
              <w:t xml:space="preserve"> </w:t>
            </w:r>
            <w:r>
              <w:rPr/>
              <w:t>were agreed.</w:t>
            </w:r>
          </w:p>
          <w:p>
            <w:pPr>
              <w:pStyle w:val="Normal"/>
              <w:widowControl w:val="false"/>
              <w:snapToGrid w:val="false"/>
              <w:spacing w:lineRule="auto" w:line="240" w:before="0" w:after="0"/>
              <w:jc w:val="both"/>
              <w:rPr/>
            </w:pPr>
            <w:r>
              <w:rPr/>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3"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3</w:t>
            </w:r>
          </w:p>
        </w:tc>
        <w:tc>
          <w:tcPr>
            <w:tcW w:w="6372"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t>Finance:</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val="false"/>
                <w:b w:val="false"/>
                <w:bCs w:val="false"/>
              </w:rPr>
            </w:pPr>
            <w:r>
              <w:rPr>
                <w:b w:val="false"/>
                <w:bCs w:val="false"/>
              </w:rPr>
              <w:t>Gillian had previously circulated a monthly report and accounts and these were welcomed.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 xml:space="preserve">Gillian acknowledged that she is yet to make arrangements to remove Eve fas a bank account signatory. </w:t>
            </w:r>
          </w:p>
          <w:p>
            <w:pPr>
              <w:pStyle w:val="Normal"/>
              <w:widowControl w:val="false"/>
              <w:snapToGrid w:val="false"/>
              <w:spacing w:lineRule="auto" w:line="240" w:before="0" w:after="0"/>
              <w:jc w:val="both"/>
              <w:rPr>
                <w:b w:val="false"/>
                <w:b w:val="false"/>
                <w:bCs w:val="false"/>
              </w:rPr>
            </w:pPr>
            <w:r>
              <w:rPr>
                <w:b w:val="false"/>
                <w:bCs w:val="false"/>
              </w:rPr>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Gillian </w:t>
            </w:r>
          </w:p>
        </w:tc>
      </w:tr>
      <w:tr>
        <w:trPr/>
        <w:tc>
          <w:tcPr>
            <w:tcW w:w="1093"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4</w:t>
            </w:r>
          </w:p>
        </w:tc>
        <w:tc>
          <w:tcPr>
            <w:tcW w:w="6372" w:type="dxa"/>
            <w:tcBorders>
              <w:top w:val="single" w:sz="4" w:space="0" w:color="000000"/>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Step in Spring:</w:t>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 xml:space="preserve">Quieter this year.  New ideas needed for next year such as eye-spy sheets.   - Paul will publish photos on WhatsApp and Emily will place on Facebook. </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88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&amp; Paul </w:t>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5</w:t>
            </w:r>
          </w:p>
        </w:tc>
        <w:tc>
          <w:tcPr>
            <w:tcW w:w="637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b/>
                <w:bCs/>
              </w:rPr>
              <w:t xml:space="preserve">Alice’s Woodland Garden </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Weeding, especially grass needs to be removed, especially where it is encroaching at the edges.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bCs/>
                <w:color w:val="auto"/>
                <w:kern w:val="0"/>
                <w:sz w:val="22"/>
                <w:szCs w:val="22"/>
                <w:lang w:val="en-GB" w:eastAsia="zh-CN" w:bidi="ar-SA"/>
              </w:rPr>
              <w:t xml:space="preserve">Story Woodland Garden </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Emily will arrange for evening work on logs and stumpery.  Logs excess to needs of stumpery will be used for log pile in Alice’s garden. </w:t>
            </w:r>
          </w:p>
          <w:p>
            <w:pPr>
              <w:pStyle w:val="Normal"/>
              <w:widowControl w:val="false"/>
              <w:snapToGrid w:val="false"/>
              <w:spacing w:lineRule="auto" w:line="240" w:before="0" w:after="0"/>
              <w:ind w:left="720" w:right="0" w:hanging="0"/>
              <w:jc w:val="both"/>
              <w:rPr>
                <w:b w:val="false"/>
                <w:b w:val="false"/>
                <w:bCs w:val="false"/>
              </w:rPr>
            </w:pPr>
            <w:r>
              <w:rPr>
                <w:b w:val="false"/>
                <w:bCs w:val="false"/>
              </w:rPr>
            </w:r>
          </w:p>
          <w:p>
            <w:pPr>
              <w:pStyle w:val="Normal"/>
              <w:widowControl w:val="false"/>
              <w:snapToGrid w:val="false"/>
              <w:spacing w:lineRule="auto" w:line="240" w:before="0" w:after="0"/>
              <w:jc w:val="both"/>
              <w:rPr>
                <w:b/>
                <w:b/>
                <w:bCs/>
              </w:rPr>
            </w:pPr>
            <w:r>
              <w:rPr>
                <w:b/>
                <w:bCs/>
              </w:rPr>
              <w:t>Orchard</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Feeding the trees and continuing building of tree guards on needed. </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b/>
                <w:bCs/>
              </w:rPr>
              <w:t>Meadow</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Paul will continue to liaise with Council  re mowing.</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Emily will liaise with CSET.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Bee</w:t>
            </w:r>
            <w:r>
              <w:rPr>
                <w:b/>
                <w:bCs/>
              </w:rPr>
              <w:t xml:space="preserve"> Bed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Mary will visit this week and take photos for Facebook.</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School Beds</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Emily will liaise with the school and with ROSC. </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ARK </w:t>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No update other than Scott has said that nothing will be planted this spring.</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The Green, Forth Place </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t xml:space="preserve">Consultation responses will be collated and next steps decided.  </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iCs w:val="false"/>
                <w:color w:val="auto"/>
                <w:kern w:val="0"/>
                <w:sz w:val="22"/>
                <w:szCs w:val="22"/>
                <w:lang w:val="en-GB" w:eastAsia="zh-CN" w:bidi="ar-SA"/>
              </w:rPr>
            </w:pPr>
            <w:r>
              <w:rPr>
                <w:rFonts w:eastAsia="Calibri" w:cs="Times New Roman"/>
                <w:b w:val="false"/>
                <w:bCs w:val="false"/>
                <w:i w:val="false"/>
                <w:iCs w:val="false"/>
                <w:color w:val="auto"/>
                <w:kern w:val="0"/>
                <w:sz w:val="22"/>
                <w:szCs w:val="22"/>
                <w:lang w:val="en-GB" w:eastAsia="zh-CN" w:bidi="ar-SA"/>
              </w:rPr>
            </w:r>
          </w:p>
          <w:p>
            <w:pPr>
              <w:pStyle w:val="Normal"/>
              <w:widowControl w:val="false"/>
              <w:snapToGrid w:val="false"/>
              <w:spacing w:lineRule="auto" w:line="240" w:before="0" w:after="0"/>
              <w:jc w:val="both"/>
              <w:rPr>
                <w:b/>
                <w:b/>
                <w:bCs/>
              </w:rPr>
            </w:pPr>
            <w:r>
              <w:rPr>
                <w:b/>
                <w:bCs/>
              </w:rPr>
              <w:t>Composting</w:t>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Imogen and Mary reported  - </w:t>
            </w: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Now that wintering animals have had a chance to move on, we need to have a dedicated tidy-up moment at one of our sessions. It’s going to take a few of these to get things in order, but Mary has lots of ideas. The big pile on the right needs some careful sculpting with shovels, and the various bays and daleks need sorting (take things out and put them back in again, see if any compost is happening). So we’d want shovels, trugs, maybe fork/rake, and perhaps loppers for chopping up big bits further (not sure if that would be productive?)</w:t>
            </w:r>
            <w:r>
              <w:rPr>
                <w:rFonts w:eastAsia="Calibri" w:cs="Times New Roman"/>
                <w:b w:val="false"/>
                <w:bCs w:val="false"/>
                <w:i w:val="false"/>
                <w:caps w:val="false"/>
                <w:smallCaps w:val="false"/>
                <w:color w:val="auto"/>
                <w:spacing w:val="0"/>
                <w:kern w:val="0"/>
                <w:sz w:val="22"/>
                <w:szCs w:val="22"/>
                <w:lang w:val="en-GB" w:eastAsia="zh-CN" w:bidi="ar-SA"/>
              </w:rPr>
              <w:t>.  May evening session on 12</w:t>
            </w:r>
            <w:r>
              <w:rPr>
                <w:rFonts w:eastAsia="Calibri" w:cs="Times New Roman"/>
                <w:b w:val="false"/>
                <w:bCs w:val="false"/>
                <w:i w:val="false"/>
                <w:caps w:val="false"/>
                <w:smallCaps w:val="false"/>
                <w:color w:val="auto"/>
                <w:spacing w:val="0"/>
                <w:kern w:val="0"/>
                <w:sz w:val="22"/>
                <w:szCs w:val="22"/>
                <w:vertAlign w:val="superscript"/>
                <w:lang w:val="en-GB" w:eastAsia="zh-CN" w:bidi="ar-SA"/>
              </w:rPr>
              <w:t>th</w:t>
            </w:r>
            <w:r>
              <w:rPr>
                <w:rFonts w:eastAsia="Calibri" w:cs="Times New Roman"/>
                <w:b w:val="false"/>
                <w:bCs w:val="false"/>
                <w:i w:val="false"/>
                <w:caps w:val="false"/>
                <w:smallCaps w:val="false"/>
                <w:color w:val="auto"/>
                <w:spacing w:val="0"/>
                <w:kern w:val="0"/>
                <w:sz w:val="22"/>
                <w:szCs w:val="22"/>
                <w:lang w:val="en-GB" w:eastAsia="zh-CN" w:bidi="ar-SA"/>
              </w:rPr>
              <w:t xml:space="preserve"> May .</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Bee Banks </w:t>
            </w:r>
          </w:p>
          <w:p>
            <w:pPr>
              <w:pStyle w:val="Normal"/>
              <w:widowControl w:val="false"/>
              <w:snapToGrid w:val="false"/>
              <w:spacing w:lineRule="auto" w:line="240" w:before="0" w:after="0"/>
              <w:jc w:val="both"/>
              <w:rPr/>
            </w:pPr>
            <w:r>
              <w:rPr>
                <w:rFonts w:eastAsia="Calibri" w:cs="Times New Roman"/>
                <w:b w:val="false"/>
                <w:bCs w:val="false"/>
                <w:i w:val="false"/>
                <w:caps w:val="false"/>
                <w:smallCaps w:val="false"/>
                <w:color w:val="auto"/>
                <w:spacing w:val="0"/>
                <w:kern w:val="0"/>
                <w:sz w:val="22"/>
                <w:szCs w:val="22"/>
                <w:lang w:val="en-GB" w:eastAsia="zh-CN" w:bidi="ar-SA"/>
              </w:rPr>
              <w:t>May evening session on 12</w:t>
            </w:r>
            <w:r>
              <w:rPr>
                <w:rFonts w:eastAsia="Calibri" w:cs="Times New Roman"/>
                <w:b w:val="false"/>
                <w:bCs w:val="false"/>
                <w:i w:val="false"/>
                <w:caps w:val="false"/>
                <w:smallCaps w:val="false"/>
                <w:color w:val="auto"/>
                <w:spacing w:val="0"/>
                <w:kern w:val="0"/>
                <w:sz w:val="22"/>
                <w:szCs w:val="22"/>
                <w:vertAlign w:val="superscript"/>
                <w:lang w:val="en-GB" w:eastAsia="zh-CN" w:bidi="ar-SA"/>
              </w:rPr>
              <w:t>th</w:t>
            </w:r>
            <w:r>
              <w:rPr>
                <w:rFonts w:eastAsia="Calibri" w:cs="Times New Roman"/>
                <w:b w:val="false"/>
                <w:bCs w:val="false"/>
                <w:i w:val="false"/>
                <w:caps w:val="false"/>
                <w:smallCaps w:val="false"/>
                <w:color w:val="auto"/>
                <w:spacing w:val="0"/>
                <w:kern w:val="0"/>
                <w:sz w:val="22"/>
                <w:szCs w:val="22"/>
                <w:lang w:val="en-GB" w:eastAsia="zh-CN" w:bidi="ar-SA"/>
              </w:rPr>
              <w:t xml:space="preserve"> May .</w:t>
            </w:r>
          </w:p>
          <w:p>
            <w:pPr>
              <w:pStyle w:val="Normal"/>
              <w:widowControl w:val="false"/>
              <w:snapToGrid w:val="false"/>
              <w:spacing w:lineRule="auto" w:line="240" w:before="0" w:after="0"/>
              <w:jc w:val="both"/>
              <w:rPr>
                <w:rFonts w:ascii="Calibri" w:hAnsi="Calibri" w:eastAsia="Calibri" w:cs="Times New Roman"/>
                <w:b w:val="false"/>
                <w:b w:val="false"/>
                <w:bCs w:val="false"/>
                <w:i w:val="false"/>
                <w:i w:val="false"/>
                <w:caps w:val="false"/>
                <w:smallCaps w:val="false"/>
                <w:color w:val="auto"/>
                <w:spacing w:val="0"/>
                <w:kern w:val="0"/>
                <w:sz w:val="22"/>
                <w:szCs w:val="22"/>
                <w:lang w:val="en-GB" w:eastAsia="zh-CN" w:bidi="ar-SA"/>
              </w:rPr>
            </w:pPr>
            <w:r>
              <w:rPr>
                <w:rFonts w:eastAsia="Calibri" w:cs="Times New Roman"/>
                <w:b w:val="false"/>
                <w:bCs w:val="false"/>
                <w:i w:val="false"/>
                <w:caps w:val="false"/>
                <w:smallCaps w:val="false"/>
                <w:color w:val="auto"/>
                <w:spacing w:val="0"/>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 xml:space="preserve">Bird Boxes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Now in place and in use.  In future will be numbered and records of occupation  kept.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Bioblitz</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Planned for 30</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April  -  this coincides with plant and seed swap.  Gillian aims for three sessions a year.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Community Engagement</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Plans discussed for:</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 </w:t>
            </w:r>
            <w:r>
              <w:rPr>
                <w:rFonts w:eastAsia="Calibri" w:cs="Times New Roman"/>
                <w:b w:val="false"/>
                <w:bCs w:val="false"/>
                <w:i/>
                <w:iCs/>
                <w:color w:val="auto"/>
                <w:kern w:val="0"/>
                <w:sz w:val="22"/>
                <w:szCs w:val="22"/>
                <w:lang w:val="en-GB" w:eastAsia="zh-CN" w:bidi="ar-SA"/>
              </w:rPr>
              <w:t>Plant and Seed Swap</w:t>
            </w:r>
            <w:r>
              <w:rPr>
                <w:rFonts w:eastAsia="Calibri" w:cs="Times New Roman"/>
                <w:b w:val="false"/>
                <w:bCs w:val="false"/>
                <w:color w:val="auto"/>
                <w:kern w:val="0"/>
                <w:sz w:val="22"/>
                <w:szCs w:val="22"/>
                <w:lang w:val="en-GB" w:eastAsia="zh-CN" w:bidi="ar-SA"/>
              </w:rPr>
              <w:t xml:space="preserve"> event, and Bioblitz activity and story telling. </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i/>
                <w:iCs/>
                <w:color w:val="auto"/>
                <w:kern w:val="0"/>
                <w:sz w:val="22"/>
                <w:szCs w:val="22"/>
                <w:lang w:val="en-GB" w:eastAsia="zh-CN" w:bidi="ar-SA"/>
              </w:rPr>
              <w:t>CC Jubilee celebrations</w:t>
            </w:r>
            <w:r>
              <w:rPr>
                <w:rFonts w:eastAsia="Calibri" w:cs="Times New Roman"/>
                <w:b/>
                <w:bCs/>
                <w:color w:val="auto"/>
                <w:kern w:val="0"/>
                <w:sz w:val="22"/>
                <w:szCs w:val="22"/>
                <w:lang w:val="en-GB" w:eastAsia="zh-CN" w:bidi="ar-SA"/>
              </w:rPr>
              <w:t xml:space="preserve"> </w:t>
            </w:r>
            <w:r>
              <w:rPr>
                <w:rFonts w:eastAsia="Calibri" w:cs="Times New Roman"/>
                <w:b w:val="false"/>
                <w:bCs w:val="false"/>
                <w:color w:val="auto"/>
                <w:kern w:val="0"/>
                <w:sz w:val="22"/>
                <w:szCs w:val="22"/>
                <w:lang w:val="en-GB" w:eastAsia="zh-CN" w:bidi="ar-SA"/>
              </w:rPr>
              <w:t xml:space="preserve"> - Sat 4</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June </w:t>
            </w:r>
            <w:r>
              <w:rPr>
                <w:rFonts w:eastAsia="Calibri" w:cs="Times New Roman"/>
                <w:b/>
                <w:bCs/>
                <w:color w:val="auto"/>
                <w:kern w:val="0"/>
                <w:sz w:val="22"/>
                <w:szCs w:val="22"/>
                <w:lang w:val="en-GB" w:eastAsia="zh-CN" w:bidi="ar-SA"/>
              </w:rPr>
              <w:t xml:space="preserve">  </w:t>
            </w:r>
            <w:r>
              <w:rPr>
                <w:rFonts w:eastAsia="Calibri" w:cs="Times New Roman"/>
                <w:b w:val="false"/>
                <w:bCs w:val="false"/>
                <w:color w:val="auto"/>
                <w:kern w:val="0"/>
                <w:sz w:val="22"/>
                <w:szCs w:val="22"/>
                <w:lang w:val="en-GB" w:eastAsia="zh-CN" w:bidi="ar-SA"/>
              </w:rPr>
              <w:t>Bioblitz activity and story telling. Emily coordinating with CC.</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i/>
                <w:i/>
                <w:iCs/>
              </w:rPr>
            </w:pPr>
            <w:r>
              <w:rPr>
                <w:rFonts w:eastAsia="Calibri" w:cs="Times New Roman"/>
                <w:b w:val="false"/>
                <w:bCs w:val="false"/>
                <w:i/>
                <w:iCs/>
                <w:color w:val="auto"/>
                <w:kern w:val="0"/>
                <w:sz w:val="22"/>
                <w:szCs w:val="22"/>
                <w:lang w:val="en-GB" w:eastAsia="zh-CN" w:bidi="ar-SA"/>
              </w:rPr>
              <w:t>Leaflet – Buy leaflets and leaflet holders</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Emily </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Paul</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Mary and Imogen </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Drew and Mary</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Gillian </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Paul </w:t>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6</w:t>
            </w:r>
          </w:p>
          <w:p>
            <w:pPr>
              <w:pStyle w:val="Normal"/>
              <w:widowControl w:val="false"/>
              <w:snapToGrid w:val="false"/>
              <w:spacing w:lineRule="auto" w:line="240" w:before="0" w:after="0"/>
              <w:jc w:val="both"/>
              <w:rPr/>
            </w:pPr>
            <w:r>
              <w:rPr/>
            </w:r>
          </w:p>
        </w:tc>
        <w:tc>
          <w:tcPr>
            <w:tcW w:w="6372" w:type="dxa"/>
            <w:tcBorders>
              <w:left w:val="single" w:sz="4" w:space="0" w:color="000000"/>
              <w:bottom w:val="single" w:sz="4" w:space="0" w:color="000000"/>
            </w:tcBorders>
            <w:shd w:fill="auto" w:val="clear"/>
          </w:tcPr>
          <w:p>
            <w:pPr>
              <w:pStyle w:val="Normal"/>
              <w:widowControl w:val="false"/>
              <w:jc w:val="both"/>
              <w:rPr>
                <w:b/>
                <w:b/>
                <w:bCs/>
              </w:rPr>
            </w:pPr>
            <w:r>
              <w:rPr>
                <w:b/>
                <w:bCs/>
              </w:rPr>
              <w:t>Ideas for items for e-bulletin and notice board for coming month.</w:t>
            </w:r>
          </w:p>
          <w:p>
            <w:pPr>
              <w:pStyle w:val="Normal"/>
              <w:widowControl w:val="false"/>
              <w:spacing w:before="0" w:after="20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Seed swap, bio blitz</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Emily </w:t>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7</w:t>
            </w:r>
          </w:p>
        </w:tc>
        <w:tc>
          <w:tcPr>
            <w:tcW w:w="6372" w:type="dxa"/>
            <w:tcBorders>
              <w:left w:val="single" w:sz="4" w:space="0" w:color="000000"/>
              <w:bottom w:val="single" w:sz="4" w:space="0" w:color="000000"/>
            </w:tcBorders>
            <w:shd w:fill="auto" w:val="clear"/>
          </w:tcPr>
          <w:p>
            <w:pPr>
              <w:pStyle w:val="Normal"/>
              <w:widowControl w:val="false"/>
              <w:jc w:val="both"/>
              <w:rPr/>
            </w:pPr>
            <w:r>
              <w:rPr/>
              <w:t xml:space="preserve">Plans for AGM </w:t>
            </w:r>
          </w:p>
          <w:p>
            <w:pPr>
              <w:pStyle w:val="Normal"/>
              <w:widowControl w:val="false"/>
              <w:snapToGrid w:val="false"/>
              <w:spacing w:lineRule="auto" w:line="240" w:before="0" w:after="0"/>
              <w:jc w:val="both"/>
              <w:rPr>
                <w:b w:val="false"/>
                <w:b w:val="false"/>
                <w:bCs w:val="false"/>
              </w:rPr>
            </w:pPr>
            <w:r>
              <w:rPr>
                <w:rFonts w:eastAsia="Calibri" w:cs="Times New Roman"/>
                <w:b w:val="false"/>
                <w:bCs w:val="false"/>
                <w:color w:val="auto"/>
                <w:kern w:val="0"/>
                <w:sz w:val="22"/>
                <w:szCs w:val="22"/>
                <w:lang w:val="en-GB" w:eastAsia="zh-CN" w:bidi="ar-SA"/>
              </w:rPr>
              <w:t>Monday 20</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June  -  Paul to send out notice, Emily to prepare displace.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Book the venue. Paul </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Ian Boa has agreed to independent inspection of accounts. </w:t>
            </w:r>
          </w:p>
          <w:p>
            <w:pPr>
              <w:pStyle w:val="Normal"/>
              <w:widowControl w:val="false"/>
              <w:spacing w:before="0" w:after="200"/>
              <w:jc w:val="both"/>
              <w:rPr/>
            </w:pPr>
            <w:r>
              <w:rPr/>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Paul &amp; 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9</w:t>
            </w:r>
          </w:p>
        </w:tc>
        <w:tc>
          <w:tcPr>
            <w:tcW w:w="637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rFonts w:ascii="Calibri;sans-serif" w:hAnsi="Calibri;sans-serif" w:eastAsia="Calibri" w:cs="Times New Roman"/>
                <w:b/>
                <w:b/>
                <w:bCs/>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bCs/>
                <w:i w:val="false"/>
                <w:caps w:val="false"/>
                <w:smallCaps w:val="false"/>
                <w:color w:val="201F1E"/>
                <w:spacing w:val="0"/>
                <w:kern w:val="0"/>
                <w:sz w:val="21"/>
                <w:szCs w:val="22"/>
                <w:lang w:val="en-GB" w:eastAsia="zh-CN" w:bidi="ar-SA"/>
              </w:rPr>
              <w:t>AOB</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p>
            <w:pPr>
              <w:pStyle w:val="Normal"/>
              <w:widowControl w:val="false"/>
              <w:snapToGrid w:val="false"/>
              <w:spacing w:lineRule="auto" w:line="240" w:before="0" w:after="0"/>
              <w:jc w:val="both"/>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t xml:space="preserve">Paul has registered RN with Its Your Neighbourhood </w:t>
            </w:r>
          </w:p>
          <w:p>
            <w:pPr>
              <w:pStyle w:val="Normal"/>
              <w:widowControl w:val="false"/>
              <w:snapToGrid w:val="false"/>
              <w:spacing w:lineRule="auto" w:line="240" w:before="0" w:after="0"/>
              <w:jc w:val="both"/>
              <w:rPr>
                <w:rFonts w:ascii="Calibri;sans-serif" w:hAnsi="Calibri;sans-serif" w:eastAsia="Calibri" w:cs="Times New Roman"/>
                <w:b w:val="false"/>
                <w:b w:val="false"/>
                <w:bCs w:val="false"/>
                <w:i w:val="false"/>
                <w:i w:val="false"/>
                <w:caps w:val="false"/>
                <w:smallCaps w:val="false"/>
                <w:color w:val="201F1E"/>
                <w:spacing w:val="0"/>
                <w:kern w:val="0"/>
                <w:sz w:val="21"/>
                <w:szCs w:val="22"/>
                <w:lang w:val="en-GB" w:eastAsia="zh-CN" w:bidi="ar-SA"/>
              </w:rPr>
            </w:pPr>
            <w:r>
              <w:rPr>
                <w:rFonts w:eastAsia="Calibri" w:cs="Times New Roman" w:ascii="Calibri;sans-serif" w:hAnsi="Calibri;sans-serif"/>
                <w:b w:val="false"/>
                <w:bCs w:val="false"/>
                <w:i w:val="false"/>
                <w:caps w:val="false"/>
                <w:smallCaps w:val="false"/>
                <w:color w:val="201F1E"/>
                <w:spacing w:val="0"/>
                <w:kern w:val="0"/>
                <w:sz w:val="21"/>
                <w:szCs w:val="22"/>
                <w:lang w:val="en-GB" w:eastAsia="zh-CN" w:bidi="ar-SA"/>
              </w:rPr>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tc>
      </w:tr>
      <w:tr>
        <w:trPr/>
        <w:tc>
          <w:tcPr>
            <w:tcW w:w="1093"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c>
          <w:tcPr>
            <w:tcW w:w="6372" w:type="dxa"/>
            <w:tcBorders>
              <w:left w:val="single" w:sz="4" w:space="0" w:color="000000"/>
              <w:bottom w:val="single" w:sz="4" w:space="0" w:color="000000"/>
            </w:tcBorders>
            <w:shd w:fill="auto" w:val="clear"/>
          </w:tcPr>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b/>
                <w:b/>
                <w:bCs/>
              </w:rPr>
            </w:pPr>
            <w:r>
              <w:rPr>
                <w:b/>
                <w:bCs/>
              </w:rPr>
              <w:t>In 2022 meetings will be held on the third Monday of each month  at 7.30pm</w:t>
            </w:r>
          </w:p>
        </w:tc>
        <w:tc>
          <w:tcPr>
            <w:tcW w:w="1885" w:type="dxa"/>
            <w:tcBorders>
              <w:left w:val="single" w:sz="4" w:space="0" w:color="000000"/>
              <w:bottom w:val="single" w:sz="4" w:space="0" w:color="000000"/>
              <w:right w:val="single" w:sz="4" w:space="0" w:color="000000"/>
            </w:tcBorders>
            <w:shd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r>
    </w:tbl>
    <w:p>
      <w:pPr>
        <w:pStyle w:val="Normal"/>
        <w:snapToGrid w:val="fals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Calibr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Calibri">
    <w:altName w:val="sans-serif"/>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158</TotalTime>
  <Application>LibreOffice/7.0.5.2$Windows_X86_64 LibreOffice_project/64390860c6cd0aca4beafafcfd84613dd9dfb63a</Application>
  <AppVersion>15.0000</AppVersion>
  <Pages>3</Pages>
  <Words>525</Words>
  <Characters>2515</Characters>
  <CharactersWithSpaces>3047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cp:lastPrinted>2022-04-18T14:01:06Z</cp:lastPrinted>
  <dcterms:modified xsi:type="dcterms:W3CDTF">2022-04-19T07:58:10Z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